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91DBC" w14:textId="1147F630" w:rsidR="006800B0" w:rsidRDefault="003F45EF">
      <w:r w:rsidRPr="009E7829">
        <w:rPr>
          <w:rFonts w:ascii="Calibri" w:eastAsia="Times New Roman" w:hAnsi="Calibri" w:cs="Times New Roman"/>
          <w:noProof/>
          <w:color w:val="000000"/>
          <w:lang w:eastAsia="es-GT"/>
        </w:rPr>
        <w:drawing>
          <wp:anchor distT="0" distB="0" distL="114300" distR="114300" simplePos="0" relativeHeight="251662336" behindDoc="0" locked="0" layoutInCell="1" allowOverlap="1" wp14:anchorId="10BC483D" wp14:editId="3BF62028">
            <wp:simplePos x="0" y="0"/>
            <wp:positionH relativeFrom="margin">
              <wp:align>right</wp:align>
            </wp:positionH>
            <wp:positionV relativeFrom="paragraph">
              <wp:posOffset>-83820</wp:posOffset>
            </wp:positionV>
            <wp:extent cx="784860" cy="701040"/>
            <wp:effectExtent l="0" t="0" r="0" b="381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7829">
        <w:rPr>
          <w:rFonts w:ascii="Calibri" w:eastAsia="Times New Roman" w:hAnsi="Calibri" w:cs="Times New Roman"/>
          <w:noProof/>
          <w:color w:val="000000"/>
          <w:lang w:eastAsia="es-GT"/>
        </w:rPr>
        <w:drawing>
          <wp:anchor distT="0" distB="0" distL="114300" distR="114300" simplePos="0" relativeHeight="251660288" behindDoc="0" locked="0" layoutInCell="1" allowOverlap="1" wp14:anchorId="7E39A987" wp14:editId="0529903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65960" cy="571500"/>
            <wp:effectExtent l="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horzAnchor="margin" w:tblpY="1557"/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"/>
        <w:gridCol w:w="2394"/>
        <w:gridCol w:w="1042"/>
        <w:gridCol w:w="1498"/>
        <w:gridCol w:w="1373"/>
        <w:gridCol w:w="2684"/>
        <w:gridCol w:w="2872"/>
      </w:tblGrid>
      <w:tr w:rsidR="009E7829" w:rsidRPr="009E7829" w14:paraId="56A5FBFD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8B6F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A03680D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5F2EEEF3" w14:textId="23C50FFF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Artículo 10. Información pública de oficio. Los Sujetos Obligados deberán mantener, actualizada y disponible, en todo momento, de acuerdo con sus funciones y a disposición de cualquier interesado, como mínimo, la siguiente información, que podrá ser consultada de manera directa o a través de los portales electrónicos de cada sujeto obligado.</w:t>
            </w:r>
          </w:p>
          <w:p w14:paraId="2691D3BE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4374F657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28. Las entidades e instituciones del Estado deberán mantener informe actualizado sobre los datos relacionados con la pertenencia sociolingüística de los usuarios de sus servicios, a efecto de adecuar la prestación de los mismos.</w:t>
            </w:r>
          </w:p>
          <w:p w14:paraId="791B4B08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  <w:p w14:paraId="6C0275AE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271A7389" w14:textId="4FBBA053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ANTECEDENTES</w:t>
            </w:r>
          </w:p>
          <w:p w14:paraId="496D2B4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CF0B89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Esto es en referencia a la vigencia del Decreto No. 19-2013, el cual tiene por objeto regular el reconocimiento, respeto, promoción, desarrollo y utilización de los idiomas de los pueblos Mayas, Garífuna y </w:t>
            </w:r>
            <w:proofErr w:type="spellStart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Xinka</w:t>
            </w:r>
            <w:proofErr w:type="spellEnd"/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en Guatemala. Se prevé la difusión de información en estos idiomas, así como la facilitación del acceso a los servicios públicos mediante la información y atención en el idioma propio de la población.   </w:t>
            </w:r>
          </w:p>
          <w:p w14:paraId="6DFA6C85" w14:textId="77777777" w:rsidR="006800B0" w:rsidRP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>La Unidad de Construcción de Edificios del Estado, es sujeto obligado como lo establece la Ley de Acceso a la Información Pública, debe proporcionar el resultado periódico de los registros estadísticos relacionados con la prestación de servicios, tomando como referencia los siguientes artículos de la Ley de Idiomas Nacionales.</w:t>
            </w:r>
          </w:p>
          <w:p w14:paraId="1487AEC3" w14:textId="77777777" w:rsidR="006800B0" w:rsidRDefault="006800B0" w:rsidP="006800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color w:val="000000"/>
                <w:lang w:eastAsia="es-GT"/>
              </w:rPr>
              <w:t xml:space="preserve"> Artículo 10. Estadísticas.  Las entidades e instituciones del Estado deberán llevar registros, actualizar y reportar datos sobre la pertenencia sociolingüística de los usuarios de sus servicios, a efecto de adecuar la prestación de los mismos.</w:t>
            </w:r>
          </w:p>
          <w:p w14:paraId="4DF1D3C1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546CE7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p w14:paraId="2964D266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C421A69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350A88E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4F1145F0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0913C672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345A76F" w14:textId="77777777" w:rsid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</w:p>
          <w:p w14:paraId="57292A25" w14:textId="14C333BA" w:rsidR="009E7829" w:rsidRPr="006800B0" w:rsidRDefault="006800B0" w:rsidP="006800B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6800B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DESCRIPCIÓN DE LA RECOPILACIÓN DE DATOS</w:t>
            </w:r>
            <w:r w:rsidR="007C63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:</w:t>
            </w:r>
          </w:p>
          <w:p w14:paraId="15C565B9" w14:textId="77777777" w:rsidR="006800B0" w:rsidRPr="009E7829" w:rsidRDefault="006800B0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56A4F4FB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42B19E" w14:textId="524EAA33" w:rsidR="009A185C" w:rsidRPr="009E7829" w:rsidRDefault="009A185C" w:rsidP="003F45EF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</w:p>
              </w:tc>
            </w:tr>
          </w:tbl>
          <w:p w14:paraId="115721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583698F4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F167" w14:textId="4172A986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  <w:tbl>
            <w:tblPr>
              <w:tblW w:w="126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9"/>
            </w:tblGrid>
            <w:tr w:rsidR="009E7829" w:rsidRPr="009E7829" w14:paraId="74D77397" w14:textId="77777777" w:rsidTr="006800B0">
              <w:trPr>
                <w:trHeight w:val="307"/>
                <w:tblCellSpacing w:w="0" w:type="dxa"/>
              </w:trPr>
              <w:tc>
                <w:tcPr>
                  <w:tcW w:w="12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9C3C0" w14:textId="6396F00F" w:rsidR="009E7829" w:rsidRPr="009E7829" w:rsidRDefault="006800B0" w:rsidP="003F45EF">
                  <w:pPr>
                    <w:framePr w:hSpace="141" w:wrap="around" w:hAnchor="margin" w:y="1557"/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</w:pPr>
                  <w:r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8240" behindDoc="0" locked="0" layoutInCell="1" allowOverlap="1" wp14:anchorId="4471A73A" wp14:editId="7EFAEBC7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-80645</wp:posOffset>
                        </wp:positionV>
                        <wp:extent cx="1965960" cy="571500"/>
                        <wp:effectExtent l="0" t="0" r="0" b="0"/>
                        <wp:wrapNone/>
                        <wp:docPr id="3" name="Imagen 3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1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5960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noProof/>
                      <w:color w:val="000000"/>
                      <w:lang w:eastAsia="es-GT"/>
                    </w:rPr>
                    <w:drawing>
                      <wp:anchor distT="0" distB="0" distL="114300" distR="114300" simplePos="0" relativeHeight="251657216" behindDoc="0" locked="0" layoutInCell="1" allowOverlap="1" wp14:anchorId="27ECD9F0" wp14:editId="1B4C03FF">
                        <wp:simplePos x="0" y="0"/>
                        <wp:positionH relativeFrom="column">
                          <wp:posOffset>7063740</wp:posOffset>
                        </wp:positionH>
                        <wp:positionV relativeFrom="paragraph">
                          <wp:posOffset>-130175</wp:posOffset>
                        </wp:positionV>
                        <wp:extent cx="784860" cy="701040"/>
                        <wp:effectExtent l="0" t="0" r="0" b="381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1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2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4860" cy="7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829" w:rsidRPr="009E782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GT"/>
                    </w:rPr>
                    <w:t>UNIDAD DE CONSTRUCCIÓN DE EDIFICIOS DEL ESTADO -UCEE-</w:t>
                  </w:r>
                </w:p>
              </w:tc>
            </w:tr>
          </w:tbl>
          <w:p w14:paraId="087A55B4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GT"/>
              </w:rPr>
            </w:pPr>
          </w:p>
        </w:tc>
      </w:tr>
      <w:tr w:rsidR="009E7829" w:rsidRPr="009E7829" w14:paraId="3D3C7753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BC2E" w14:textId="77777777" w:rsidR="009E7829" w:rsidRPr="009E7829" w:rsidRDefault="009E7829" w:rsidP="009A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0DF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EF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58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1C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9A7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B52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3392ECB5" w14:textId="77777777" w:rsidTr="006800B0">
        <w:trPr>
          <w:trHeight w:val="30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A77CE" w14:textId="30844AB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9E7829" w:rsidRPr="009E7829" w14:paraId="719B20DF" w14:textId="77777777" w:rsidTr="006800B0">
        <w:trPr>
          <w:trHeight w:val="887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FB18C" w14:textId="388FD90A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Informe actualizado sobre los datos relacionados con la Pertenencia Sociolingüística de los usuarios que acuden a la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 xml:space="preserve">                            Unidad de Construcción de Edificios del Estado - UCEE-</w:t>
            </w:r>
          </w:p>
        </w:tc>
      </w:tr>
      <w:tr w:rsidR="009E7829" w:rsidRPr="009E7829" w14:paraId="259D8D1E" w14:textId="77777777" w:rsidTr="006800B0">
        <w:trPr>
          <w:trHeight w:val="307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031F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9CB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29B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FFD1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CBB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C2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A340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9E7829" w:rsidRPr="009E7829" w14:paraId="0CDA994C" w14:textId="77777777" w:rsidTr="006800B0">
        <w:trPr>
          <w:trHeight w:val="319"/>
        </w:trPr>
        <w:tc>
          <w:tcPr>
            <w:tcW w:w="127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7A96" w14:textId="7B20D29D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CORRESPONDIENTE AL MES DE </w:t>
            </w:r>
            <w:r w:rsidR="003F45E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OCTUBRE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2021</w:t>
            </w:r>
          </w:p>
        </w:tc>
      </w:tr>
      <w:tr w:rsidR="009E7829" w:rsidRPr="009E7829" w14:paraId="0F4DE710" w14:textId="77777777" w:rsidTr="006800B0">
        <w:trPr>
          <w:trHeight w:val="319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7B3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CEDA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55FF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FEAE4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E3F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0BBA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C84C3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9E7829" w:rsidRPr="009E7829" w14:paraId="288F5E22" w14:textId="77777777" w:rsidTr="006800B0">
        <w:trPr>
          <w:trHeight w:val="1763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AA6097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NO.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0EC5B3A2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INSTITUCIÓN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5189176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SEXO                                                        F     /     M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1354BF0A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EDAD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1</w:t>
            </w:r>
            <w:proofErr w:type="gramStart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)  0</w:t>
            </w:r>
            <w:proofErr w:type="gramEnd"/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>-5                                         2) 6-13                            3) 14-18                         4) 19-30                       5) 31-60                        6) &gt; 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14:paraId="3531A193" w14:textId="04663D7E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ETNIA                                                        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1) MAYA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2) XINKA                                                       3) GARÍFUNA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GT"/>
              </w:rPr>
              <w:t xml:space="preserve">                       4) OTRO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vAlign w:val="center"/>
            <w:hideMark/>
          </w:tcPr>
          <w:p w14:paraId="4C104E0E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COMUNIDAD LINGÜÍSTICA (ver pie página</w:t>
            </w:r>
          </w:p>
        </w:tc>
      </w:tr>
      <w:tr w:rsidR="009E7829" w:rsidRPr="009E7829" w14:paraId="585F42AA" w14:textId="77777777" w:rsidTr="006800B0">
        <w:trPr>
          <w:trHeight w:val="451"/>
        </w:trPr>
        <w:tc>
          <w:tcPr>
            <w:tcW w:w="9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AF92C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D703" w14:textId="77777777" w:rsidR="009E7829" w:rsidRPr="008527E5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8527E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PARTICULAR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6799C" w14:textId="772E7A2F" w:rsidR="009E7829" w:rsidRPr="008527E5" w:rsidRDefault="003F45EF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4489E" w14:textId="3E2F041B" w:rsidR="009E7829" w:rsidRPr="008527E5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7B16" w14:textId="67854E05" w:rsidR="009E7829" w:rsidRPr="008527E5" w:rsidRDefault="003F45EF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8E2D7" w14:textId="23718075" w:rsidR="009E7829" w:rsidRPr="008527E5" w:rsidRDefault="003F45EF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4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348DE" w14:textId="1686C491" w:rsidR="009E7829" w:rsidRPr="008527E5" w:rsidRDefault="003F45EF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23</w:t>
            </w:r>
          </w:p>
        </w:tc>
      </w:tr>
      <w:tr w:rsidR="009E7829" w:rsidRPr="009E7829" w14:paraId="711AC369" w14:textId="77777777" w:rsidTr="006800B0">
        <w:trPr>
          <w:trHeight w:val="396"/>
        </w:trPr>
        <w:tc>
          <w:tcPr>
            <w:tcW w:w="3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61B55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TOTALES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389AF" w14:textId="51B9FF55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      </w:t>
            </w:r>
            <w:r w:rsidR="003F45E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1</w:t>
            </w: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5D784" w14:textId="37FE9F38" w:rsidR="009E7829" w:rsidRPr="009E7829" w:rsidRDefault="00D95FD0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0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AD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GT"/>
              </w:rPr>
              <w:t> </w:t>
            </w:r>
          </w:p>
        </w:tc>
      </w:tr>
      <w:tr w:rsidR="009E7829" w:rsidRPr="009E7829" w14:paraId="561D8063" w14:textId="77777777" w:rsidTr="006800B0">
        <w:trPr>
          <w:trHeight w:val="26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833D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28AC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1) ACH´I                                                                                                                                                   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4044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448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7)  IXIL                                                                        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7890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898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13) POQOMAN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AB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19) TEKTITEKO                                                                                                                                                                                 </w:t>
            </w:r>
          </w:p>
        </w:tc>
      </w:tr>
      <w:tr w:rsidR="009E7829" w:rsidRPr="009E7829" w14:paraId="79D514A1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3489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38B3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2) AKATEKA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D156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CDB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8)  KAQCHIKEL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0AF0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700E6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14) POQOMCHI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63B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20) TZ´UTUJIL</w:t>
            </w:r>
          </w:p>
        </w:tc>
      </w:tr>
      <w:tr w:rsidR="009E7829" w:rsidRPr="009E7829" w14:paraId="0449AB3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5647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0C5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3) AWAKATEKA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0B3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6A5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9)  K´ICHE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29E2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9701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15) Q´ANJO´AL 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185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21) USPANTEKO </w:t>
            </w:r>
          </w:p>
        </w:tc>
      </w:tr>
      <w:tr w:rsidR="009E7829" w:rsidRPr="009E7829" w14:paraId="336C2D15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A0F69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EBF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4) CHUJ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30F4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D930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10) MAM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AF0A0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174A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16) Q´EQCHI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318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22) CHALTIPEKO  </w:t>
            </w:r>
          </w:p>
        </w:tc>
      </w:tr>
      <w:tr w:rsidR="009E7829" w:rsidRPr="009E7829" w14:paraId="660B7D7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44D6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FA727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5) CH´ORTI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3BBE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CA0D2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11) MOPAN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265FD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F829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17) SAKAPULTEKO 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837F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 xml:space="preserve">23) CASTELLANO </w:t>
            </w:r>
          </w:p>
        </w:tc>
      </w:tr>
      <w:tr w:rsidR="009E7829" w:rsidRPr="009E7829" w14:paraId="50293157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958BB" w14:textId="77777777" w:rsidR="009E7829" w:rsidRPr="009E7829" w:rsidRDefault="009E7829" w:rsidP="009A18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EC9A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6) ITZA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B4A5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 </w:t>
            </w:r>
          </w:p>
        </w:tc>
        <w:tc>
          <w:tcPr>
            <w:tcW w:w="2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22F1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12) POPTI-JAKALTEKO</w:t>
            </w:r>
          </w:p>
        </w:tc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3AE9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18) SIPAKAPENSE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E1CC" w14:textId="77777777" w:rsidR="009E7829" w:rsidRPr="009E7829" w:rsidRDefault="009E7829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  <w:r w:rsidRPr="009E78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  <w:t>24) NO INDICA</w:t>
            </w:r>
          </w:p>
        </w:tc>
      </w:tr>
      <w:tr w:rsidR="00884245" w:rsidRPr="009E7829" w14:paraId="68CB1538" w14:textId="77777777" w:rsidTr="006800B0">
        <w:trPr>
          <w:trHeight w:val="260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747CE" w14:textId="51F9E194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A5B97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887AB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85D34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C5980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385" w14:textId="77777777" w:rsidR="00884245" w:rsidRPr="009E7829" w:rsidRDefault="00884245" w:rsidP="009A1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GT"/>
              </w:rPr>
            </w:pPr>
          </w:p>
        </w:tc>
      </w:tr>
    </w:tbl>
    <w:p w14:paraId="29E99957" w14:textId="01AC6BA3" w:rsidR="009A185C" w:rsidRDefault="009A185C"/>
    <w:sectPr w:rsidR="009A185C" w:rsidSect="006800B0">
      <w:pgSz w:w="15840" w:h="12240" w:orient="landscape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62"/>
    <w:rsid w:val="003F45EF"/>
    <w:rsid w:val="00406137"/>
    <w:rsid w:val="00495806"/>
    <w:rsid w:val="005C3AC8"/>
    <w:rsid w:val="006800B0"/>
    <w:rsid w:val="007C639C"/>
    <w:rsid w:val="008527E5"/>
    <w:rsid w:val="00884245"/>
    <w:rsid w:val="009A185C"/>
    <w:rsid w:val="009E7829"/>
    <w:rsid w:val="00AE7E62"/>
    <w:rsid w:val="00D2606E"/>
    <w:rsid w:val="00D95FD0"/>
    <w:rsid w:val="00F9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693B"/>
  <w15:chartTrackingRefBased/>
  <w15:docId w15:val="{C84CE1E3-E6CA-489A-87BF-DC830374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Díaz</dc:creator>
  <cp:keywords/>
  <dc:description/>
  <cp:lastModifiedBy>Mayra Díaz</cp:lastModifiedBy>
  <cp:revision>13</cp:revision>
  <cp:lastPrinted>2021-06-07T14:33:00Z</cp:lastPrinted>
  <dcterms:created xsi:type="dcterms:W3CDTF">2021-05-07T19:03:00Z</dcterms:created>
  <dcterms:modified xsi:type="dcterms:W3CDTF">2021-11-08T16:55:00Z</dcterms:modified>
</cp:coreProperties>
</file>