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89F8A" w14:textId="2249CD53" w:rsidR="00BE5573" w:rsidRPr="000B3DA0" w:rsidRDefault="00100FE2" w:rsidP="00100FE2">
      <w:pPr>
        <w:tabs>
          <w:tab w:val="left" w:pos="6705"/>
        </w:tabs>
        <w:rPr>
          <w:sz w:val="32"/>
          <w:szCs w:val="32"/>
        </w:rPr>
      </w:pPr>
      <w:r>
        <w:rPr>
          <w:sz w:val="32"/>
          <w:szCs w:val="32"/>
        </w:rPr>
        <w:tab/>
      </w:r>
    </w:p>
    <w:p w14:paraId="6DEE825D" w14:textId="720C141B" w:rsidR="00E54267" w:rsidRPr="000B3DA0" w:rsidRDefault="00E54267">
      <w:pPr>
        <w:rPr>
          <w:sz w:val="32"/>
          <w:szCs w:val="32"/>
        </w:rPr>
      </w:pPr>
    </w:p>
    <w:p w14:paraId="0097809C" w14:textId="77777777" w:rsidR="00D24DB5" w:rsidRDefault="00D24DB5" w:rsidP="00D24DB5">
      <w:pPr>
        <w:jc w:val="center"/>
        <w:rPr>
          <w:b/>
          <w:bCs/>
          <w:sz w:val="48"/>
          <w:szCs w:val="48"/>
        </w:rPr>
      </w:pPr>
    </w:p>
    <w:p w14:paraId="1CC5EA97" w14:textId="4F2D8EC1" w:rsidR="00D24DB5" w:rsidRPr="00D24DB5" w:rsidRDefault="00D24DB5" w:rsidP="00D24DB5">
      <w:pPr>
        <w:jc w:val="center"/>
        <w:rPr>
          <w:b/>
          <w:bCs/>
          <w:sz w:val="48"/>
          <w:szCs w:val="48"/>
        </w:rPr>
      </w:pPr>
      <w:r w:rsidRPr="00D24DB5">
        <w:rPr>
          <w:b/>
          <w:bCs/>
          <w:sz w:val="48"/>
          <w:szCs w:val="48"/>
        </w:rPr>
        <w:t>MISIÓN</w:t>
      </w:r>
    </w:p>
    <w:p w14:paraId="6FC55BF3" w14:textId="77777777" w:rsidR="00D24DB5" w:rsidRPr="00D24DB5" w:rsidRDefault="00D24DB5" w:rsidP="00D24DB5">
      <w:pPr>
        <w:rPr>
          <w:sz w:val="32"/>
          <w:szCs w:val="32"/>
        </w:rPr>
      </w:pPr>
    </w:p>
    <w:p w14:paraId="298E1C7D" w14:textId="26F35FC2" w:rsidR="00D24DB5" w:rsidRPr="00D24DB5" w:rsidRDefault="00D24DB5" w:rsidP="00D24DB5">
      <w:pPr>
        <w:jc w:val="both"/>
        <w:rPr>
          <w:sz w:val="36"/>
          <w:szCs w:val="36"/>
        </w:rPr>
      </w:pPr>
      <w:r w:rsidRPr="00D24DB5">
        <w:rPr>
          <w:sz w:val="36"/>
          <w:szCs w:val="36"/>
        </w:rPr>
        <w:t xml:space="preserve">La Unidad de Construcción del Estado -UCEE- es una institución que se dedica a la </w:t>
      </w:r>
      <w:proofErr w:type="gramStart"/>
      <w:r w:rsidRPr="00D24DB5">
        <w:rPr>
          <w:sz w:val="36"/>
          <w:szCs w:val="36"/>
        </w:rPr>
        <w:t>pre inversión</w:t>
      </w:r>
      <w:proofErr w:type="gramEnd"/>
      <w:r w:rsidRPr="00D24DB5">
        <w:rPr>
          <w:sz w:val="36"/>
          <w:szCs w:val="36"/>
        </w:rPr>
        <w:t xml:space="preserve"> e inversión de proyectos en el sector público, y construcción de proyectos de:</w:t>
      </w:r>
    </w:p>
    <w:p w14:paraId="4BE7B257" w14:textId="77777777" w:rsidR="00D24DB5" w:rsidRPr="00D24DB5" w:rsidRDefault="00D24DB5" w:rsidP="00D24DB5">
      <w:pPr>
        <w:jc w:val="both"/>
        <w:rPr>
          <w:sz w:val="36"/>
          <w:szCs w:val="36"/>
        </w:rPr>
      </w:pPr>
    </w:p>
    <w:p w14:paraId="40347411" w14:textId="3426D564" w:rsidR="00D24DB5" w:rsidRPr="00D24DB5" w:rsidRDefault="00D24DB5" w:rsidP="00D24DB5">
      <w:pPr>
        <w:pStyle w:val="Prrafodelista"/>
        <w:numPr>
          <w:ilvl w:val="0"/>
          <w:numId w:val="2"/>
        </w:numPr>
        <w:jc w:val="both"/>
        <w:rPr>
          <w:sz w:val="36"/>
          <w:szCs w:val="36"/>
        </w:rPr>
      </w:pPr>
      <w:r w:rsidRPr="00D24DB5">
        <w:rPr>
          <w:sz w:val="36"/>
          <w:szCs w:val="36"/>
        </w:rPr>
        <w:t>Infraestructura Educativa</w:t>
      </w:r>
    </w:p>
    <w:p w14:paraId="50D53020" w14:textId="77777777" w:rsidR="00D24DB5" w:rsidRPr="00D24DB5" w:rsidRDefault="00D24DB5" w:rsidP="00D24DB5">
      <w:pPr>
        <w:pStyle w:val="Prrafodelista"/>
        <w:ind w:left="1068"/>
        <w:jc w:val="both"/>
        <w:rPr>
          <w:sz w:val="36"/>
          <w:szCs w:val="36"/>
        </w:rPr>
      </w:pPr>
    </w:p>
    <w:p w14:paraId="375597A7" w14:textId="3169B430" w:rsidR="00D24DB5" w:rsidRPr="00D24DB5" w:rsidRDefault="00D24DB5" w:rsidP="00D24DB5">
      <w:pPr>
        <w:pStyle w:val="Prrafodelista"/>
        <w:numPr>
          <w:ilvl w:val="0"/>
          <w:numId w:val="2"/>
        </w:numPr>
        <w:jc w:val="both"/>
        <w:rPr>
          <w:sz w:val="36"/>
          <w:szCs w:val="36"/>
        </w:rPr>
      </w:pPr>
      <w:r w:rsidRPr="00D24DB5">
        <w:rPr>
          <w:sz w:val="36"/>
          <w:szCs w:val="36"/>
        </w:rPr>
        <w:t>Infraestructura Hospitalaria</w:t>
      </w:r>
    </w:p>
    <w:p w14:paraId="3931BAEA" w14:textId="77777777" w:rsidR="00D24DB5" w:rsidRPr="00D24DB5" w:rsidRDefault="00D24DB5" w:rsidP="00D24DB5">
      <w:pPr>
        <w:jc w:val="both"/>
        <w:rPr>
          <w:sz w:val="36"/>
          <w:szCs w:val="36"/>
        </w:rPr>
      </w:pPr>
    </w:p>
    <w:p w14:paraId="69A7B596" w14:textId="3F326636" w:rsidR="00D24DB5" w:rsidRPr="00D24DB5" w:rsidRDefault="00D24DB5" w:rsidP="00D24DB5">
      <w:pPr>
        <w:pStyle w:val="Prrafodelista"/>
        <w:numPr>
          <w:ilvl w:val="0"/>
          <w:numId w:val="2"/>
        </w:numPr>
        <w:jc w:val="both"/>
        <w:rPr>
          <w:sz w:val="36"/>
          <w:szCs w:val="36"/>
        </w:rPr>
      </w:pPr>
      <w:r w:rsidRPr="00D24DB5">
        <w:rPr>
          <w:sz w:val="36"/>
          <w:szCs w:val="36"/>
        </w:rPr>
        <w:t>Remozamientos Integrales</w:t>
      </w:r>
    </w:p>
    <w:p w14:paraId="0B87F81E" w14:textId="77777777" w:rsidR="00D24DB5" w:rsidRPr="00D24DB5" w:rsidRDefault="00D24DB5" w:rsidP="00D24DB5">
      <w:pPr>
        <w:jc w:val="both"/>
        <w:rPr>
          <w:sz w:val="36"/>
          <w:szCs w:val="36"/>
        </w:rPr>
      </w:pPr>
    </w:p>
    <w:p w14:paraId="61EE261D" w14:textId="28FF5B07" w:rsidR="00D24DB5" w:rsidRPr="00D24DB5" w:rsidRDefault="00D24DB5" w:rsidP="00D24DB5">
      <w:pPr>
        <w:pStyle w:val="Prrafodelista"/>
        <w:numPr>
          <w:ilvl w:val="0"/>
          <w:numId w:val="2"/>
        </w:numPr>
        <w:jc w:val="both"/>
        <w:rPr>
          <w:sz w:val="36"/>
          <w:szCs w:val="36"/>
        </w:rPr>
      </w:pPr>
      <w:r w:rsidRPr="00D24DB5">
        <w:rPr>
          <w:sz w:val="36"/>
          <w:szCs w:val="36"/>
        </w:rPr>
        <w:t>Infraestructura Estatal</w:t>
      </w:r>
    </w:p>
    <w:p w14:paraId="108AB520" w14:textId="77777777" w:rsidR="00D24DB5" w:rsidRPr="00D24DB5" w:rsidRDefault="00D24DB5" w:rsidP="00D24DB5">
      <w:pPr>
        <w:jc w:val="both"/>
        <w:rPr>
          <w:sz w:val="36"/>
          <w:szCs w:val="36"/>
        </w:rPr>
      </w:pPr>
    </w:p>
    <w:p w14:paraId="34533BAE" w14:textId="516894F1" w:rsidR="00D24DB5" w:rsidRPr="00D24DB5" w:rsidRDefault="00D24DB5" w:rsidP="00D24DB5">
      <w:pPr>
        <w:jc w:val="both"/>
        <w:rPr>
          <w:sz w:val="32"/>
          <w:szCs w:val="32"/>
        </w:rPr>
      </w:pPr>
      <w:r w:rsidRPr="00D24DB5">
        <w:rPr>
          <w:sz w:val="36"/>
          <w:szCs w:val="36"/>
        </w:rPr>
        <w:t>Cuya misión es satisfacer las necesidades de infraestructura pública de nuestra población, dando cumplimiento a los estándares de calidad y plazos fijados por medio de la exigencia en el control de calidad de productos terminados. Somos la institución responsable de cumplir con el mandato constitucional de promover la infraestructura del Estado a nivel Nacional haciendo énfasis en infraestructura escolar, hospitalaria y edificios públicos</w:t>
      </w:r>
      <w:r w:rsidRPr="00D24DB5">
        <w:rPr>
          <w:sz w:val="32"/>
          <w:szCs w:val="32"/>
        </w:rPr>
        <w:t>.</w:t>
      </w:r>
    </w:p>
    <w:p w14:paraId="78255EBF" w14:textId="77777777" w:rsidR="00D24DB5" w:rsidRPr="00D24DB5" w:rsidRDefault="00D24DB5" w:rsidP="00D24DB5">
      <w:pPr>
        <w:jc w:val="both"/>
        <w:rPr>
          <w:sz w:val="32"/>
          <w:szCs w:val="32"/>
        </w:rPr>
      </w:pPr>
      <w:r w:rsidRPr="00D24DB5">
        <w:rPr>
          <w:sz w:val="32"/>
          <w:szCs w:val="32"/>
        </w:rPr>
        <w:t xml:space="preserve"> </w:t>
      </w:r>
    </w:p>
    <w:p w14:paraId="4CB0ABBD" w14:textId="77777777" w:rsidR="00D24DB5" w:rsidRPr="00D24DB5" w:rsidRDefault="00D24DB5" w:rsidP="00D24DB5">
      <w:pPr>
        <w:jc w:val="both"/>
        <w:rPr>
          <w:sz w:val="32"/>
          <w:szCs w:val="32"/>
        </w:rPr>
      </w:pPr>
    </w:p>
    <w:p w14:paraId="30B9504C" w14:textId="77777777" w:rsidR="00D24DB5" w:rsidRPr="00D24DB5" w:rsidRDefault="00D24DB5" w:rsidP="00D24DB5">
      <w:pPr>
        <w:rPr>
          <w:sz w:val="32"/>
          <w:szCs w:val="32"/>
        </w:rPr>
      </w:pPr>
    </w:p>
    <w:p w14:paraId="504A36E5" w14:textId="77777777" w:rsidR="00D24DB5" w:rsidRPr="00D24DB5" w:rsidRDefault="00D24DB5" w:rsidP="00D24DB5">
      <w:pPr>
        <w:rPr>
          <w:sz w:val="32"/>
          <w:szCs w:val="32"/>
        </w:rPr>
      </w:pPr>
    </w:p>
    <w:p w14:paraId="4A28CD60" w14:textId="77777777" w:rsidR="00D24DB5" w:rsidRPr="00D24DB5" w:rsidRDefault="00D24DB5" w:rsidP="00D24DB5">
      <w:pPr>
        <w:rPr>
          <w:sz w:val="32"/>
          <w:szCs w:val="32"/>
        </w:rPr>
      </w:pPr>
    </w:p>
    <w:p w14:paraId="1A5BC214" w14:textId="77777777" w:rsidR="00D24DB5" w:rsidRPr="00D24DB5" w:rsidRDefault="00D24DB5" w:rsidP="00D24DB5">
      <w:pPr>
        <w:rPr>
          <w:sz w:val="32"/>
          <w:szCs w:val="32"/>
        </w:rPr>
      </w:pPr>
    </w:p>
    <w:p w14:paraId="4D3149D0" w14:textId="77777777" w:rsidR="00D24DB5" w:rsidRPr="00D24DB5" w:rsidRDefault="00D24DB5" w:rsidP="00D24DB5">
      <w:pPr>
        <w:rPr>
          <w:sz w:val="32"/>
          <w:szCs w:val="32"/>
        </w:rPr>
      </w:pPr>
    </w:p>
    <w:p w14:paraId="76E99484" w14:textId="698A300B" w:rsidR="00D24DB5" w:rsidRPr="00D24DB5" w:rsidRDefault="00D24DB5" w:rsidP="00D24DB5">
      <w:pPr>
        <w:rPr>
          <w:sz w:val="32"/>
          <w:szCs w:val="32"/>
        </w:rPr>
      </w:pPr>
    </w:p>
    <w:p w14:paraId="4DBE426D" w14:textId="77777777" w:rsidR="00D24DB5" w:rsidRDefault="00D24DB5" w:rsidP="00D24DB5">
      <w:pPr>
        <w:rPr>
          <w:sz w:val="32"/>
          <w:szCs w:val="32"/>
        </w:rPr>
      </w:pPr>
    </w:p>
    <w:p w14:paraId="7F313682" w14:textId="77777777" w:rsidR="00D24DB5" w:rsidRDefault="00D24DB5" w:rsidP="00D24DB5">
      <w:pPr>
        <w:rPr>
          <w:sz w:val="32"/>
          <w:szCs w:val="32"/>
        </w:rPr>
      </w:pPr>
    </w:p>
    <w:p w14:paraId="43996F20" w14:textId="77777777" w:rsidR="00D24DB5" w:rsidRDefault="00D24DB5" w:rsidP="00D24DB5">
      <w:pPr>
        <w:rPr>
          <w:sz w:val="32"/>
          <w:szCs w:val="32"/>
        </w:rPr>
      </w:pPr>
    </w:p>
    <w:p w14:paraId="79F371A1" w14:textId="0DD008F7" w:rsidR="00D24DB5" w:rsidRPr="00D24DB5" w:rsidRDefault="00D24DB5" w:rsidP="00D24DB5">
      <w:pPr>
        <w:jc w:val="center"/>
        <w:rPr>
          <w:b/>
          <w:bCs/>
          <w:sz w:val="48"/>
          <w:szCs w:val="48"/>
        </w:rPr>
      </w:pPr>
      <w:r w:rsidRPr="00D24DB5">
        <w:rPr>
          <w:b/>
          <w:bCs/>
          <w:sz w:val="48"/>
          <w:szCs w:val="48"/>
        </w:rPr>
        <w:t>VISI</w:t>
      </w:r>
      <w:r>
        <w:rPr>
          <w:b/>
          <w:bCs/>
          <w:sz w:val="48"/>
          <w:szCs w:val="48"/>
        </w:rPr>
        <w:t>Ó</w:t>
      </w:r>
      <w:r w:rsidRPr="00D24DB5">
        <w:rPr>
          <w:b/>
          <w:bCs/>
          <w:sz w:val="48"/>
          <w:szCs w:val="48"/>
        </w:rPr>
        <w:t>N</w:t>
      </w:r>
    </w:p>
    <w:p w14:paraId="0B5B1A10" w14:textId="77777777" w:rsidR="00D24DB5" w:rsidRPr="00D24DB5" w:rsidRDefault="00D24DB5" w:rsidP="00D24DB5">
      <w:pPr>
        <w:rPr>
          <w:sz w:val="32"/>
          <w:szCs w:val="32"/>
        </w:rPr>
      </w:pPr>
    </w:p>
    <w:p w14:paraId="410392EE" w14:textId="77777777" w:rsidR="00D24DB5" w:rsidRPr="00D24DB5" w:rsidRDefault="00D24DB5" w:rsidP="00D24DB5">
      <w:pPr>
        <w:rPr>
          <w:sz w:val="32"/>
          <w:szCs w:val="32"/>
        </w:rPr>
      </w:pPr>
    </w:p>
    <w:p w14:paraId="546C466B" w14:textId="41289A5D" w:rsidR="00E54267" w:rsidRPr="00D24DB5" w:rsidRDefault="00D24DB5" w:rsidP="00D24DB5">
      <w:pPr>
        <w:jc w:val="both"/>
        <w:rPr>
          <w:sz w:val="36"/>
          <w:szCs w:val="36"/>
        </w:rPr>
      </w:pPr>
      <w:r w:rsidRPr="00D24DB5">
        <w:rPr>
          <w:sz w:val="36"/>
          <w:szCs w:val="36"/>
        </w:rPr>
        <w:t>Ser la institución dinámica, participativa y decisoria que cumple sus funciones con altos estándares de eficiencia, eficacia y transparencia, adquiriendo principios y valores para crear un modelo en la planificación y construcción de Edificios del Estado; con el fin de construir una Guatemala inclusiva y democrática que alcance sus resultados a satisfacción de la población guatemalteca, con un alto grado de entusiasmo, y rendimiento por parte de los servidores públicos de la Unidad de Construcción del Estado -UCEE-, para lograr el bien común de los Guatemaltecos y Guatemaltecas.</w:t>
      </w:r>
    </w:p>
    <w:sectPr w:rsidR="00E54267" w:rsidRPr="00D24DB5" w:rsidSect="000C710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20014" w14:textId="77777777" w:rsidR="005C359C" w:rsidRDefault="005C359C" w:rsidP="00BB4EF7">
      <w:r>
        <w:separator/>
      </w:r>
    </w:p>
  </w:endnote>
  <w:endnote w:type="continuationSeparator" w:id="0">
    <w:p w14:paraId="41C1BDC0" w14:textId="77777777" w:rsidR="005C359C" w:rsidRDefault="005C359C" w:rsidP="00BB4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942E95" w14:textId="77777777" w:rsidR="005C359C" w:rsidRDefault="005C359C" w:rsidP="00BB4EF7">
      <w:r>
        <w:separator/>
      </w:r>
    </w:p>
  </w:footnote>
  <w:footnote w:type="continuationSeparator" w:id="0">
    <w:p w14:paraId="6236E1E6" w14:textId="77777777" w:rsidR="005C359C" w:rsidRDefault="005C359C" w:rsidP="00BB4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617CE" w14:textId="3631293F" w:rsidR="00BB4EF7" w:rsidRDefault="00B32686" w:rsidP="003F3444">
    <w:pPr>
      <w:pStyle w:val="Encabezado"/>
    </w:pPr>
    <w:r>
      <w:rPr>
        <w:noProof/>
      </w:rPr>
      <mc:AlternateContent>
        <mc:Choice Requires="wps">
          <w:drawing>
            <wp:anchor distT="0" distB="0" distL="114300" distR="114300" simplePos="0" relativeHeight="251660288" behindDoc="0" locked="0" layoutInCell="1" allowOverlap="1" wp14:anchorId="17083187" wp14:editId="46E35A89">
              <wp:simplePos x="0" y="0"/>
              <wp:positionH relativeFrom="column">
                <wp:posOffset>3749040</wp:posOffset>
              </wp:positionH>
              <wp:positionV relativeFrom="paragraph">
                <wp:posOffset>-125730</wp:posOffset>
              </wp:positionV>
              <wp:extent cx="1228725" cy="1257300"/>
              <wp:effectExtent l="0" t="0" r="9525" b="0"/>
              <wp:wrapNone/>
              <wp:docPr id="1181645299" name="Elipse 2"/>
              <wp:cNvGraphicFramePr/>
              <a:graphic xmlns:a="http://schemas.openxmlformats.org/drawingml/2006/main">
                <a:graphicData uri="http://schemas.microsoft.com/office/word/2010/wordprocessingShape">
                  <wps:wsp>
                    <wps:cNvSpPr/>
                    <wps:spPr>
                      <a:xfrm>
                        <a:off x="0" y="0"/>
                        <a:ext cx="1228725" cy="1257300"/>
                      </a:xfrm>
                      <a:prstGeom prst="ellipse">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4DDF031" id="Elipse 2" o:spid="_x0000_s1026" style="position:absolute;margin-left:295.2pt;margin-top:-9.9pt;width:96.75pt;height:9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" fillcolor="white [3201]" stroked="f" strokeweight="1pt">
              <v:stroke joinstyle="miter"/>
            </v:oval>
          </w:pict>
        </mc:Fallback>
      </mc:AlternateContent>
    </w:r>
    <w:r>
      <w:rPr>
        <w:noProof/>
      </w:rPr>
      <mc:AlternateContent>
        <mc:Choice Requires="wps">
          <w:drawing>
            <wp:anchor distT="0" distB="0" distL="114300" distR="114300" simplePos="0" relativeHeight="251659264" behindDoc="0" locked="0" layoutInCell="1" allowOverlap="1" wp14:anchorId="00D9007C" wp14:editId="0ADE454B">
              <wp:simplePos x="0" y="0"/>
              <wp:positionH relativeFrom="column">
                <wp:posOffset>1148715</wp:posOffset>
              </wp:positionH>
              <wp:positionV relativeFrom="paragraph">
                <wp:posOffset>531495</wp:posOffset>
              </wp:positionV>
              <wp:extent cx="1038225" cy="200025"/>
              <wp:effectExtent l="0" t="0" r="9525" b="9525"/>
              <wp:wrapNone/>
              <wp:docPr id="1716482750" name="Rectángulo 1"/>
              <wp:cNvGraphicFramePr/>
              <a:graphic xmlns:a="http://schemas.openxmlformats.org/drawingml/2006/main">
                <a:graphicData uri="http://schemas.microsoft.com/office/word/2010/wordprocessingShape">
                  <wps:wsp>
                    <wps:cNvSpPr/>
                    <wps:spPr>
                      <a:xfrm>
                        <a:off x="0" y="0"/>
                        <a:ext cx="1038225" cy="2000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725025" id="Rectángulo 1" o:spid="_x0000_s1026" style="position:absolute;margin-left:90.45pt;margin-top:41.85pt;width:81.7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" fillcolor="white [3201]" stroked="f" strokeweight="1pt"/>
          </w:pict>
        </mc:Fallback>
      </mc:AlternateContent>
    </w:r>
    <w:r w:rsidR="00C74330">
      <w:rPr>
        <w:noProof/>
      </w:rPr>
      <w:drawing>
        <wp:anchor distT="0" distB="0" distL="114300" distR="114300" simplePos="0" relativeHeight="251658240" behindDoc="0" locked="0" layoutInCell="1" allowOverlap="1" wp14:anchorId="2D4BB1E0" wp14:editId="3232D6B6">
          <wp:simplePos x="0" y="0"/>
          <wp:positionH relativeFrom="column">
            <wp:posOffset>-1076200</wp:posOffset>
          </wp:positionH>
          <wp:positionV relativeFrom="paragraph">
            <wp:posOffset>-433754</wp:posOffset>
          </wp:positionV>
          <wp:extent cx="7748522" cy="10027138"/>
          <wp:effectExtent l="0" t="0" r="508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748522" cy="1002713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AC5309"/>
    <w:multiLevelType w:val="hybridMultilevel"/>
    <w:tmpl w:val="B4E8BFD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787158F7"/>
    <w:multiLevelType w:val="hybridMultilevel"/>
    <w:tmpl w:val="DCB6E8FC"/>
    <w:lvl w:ilvl="0" w:tplc="EBE0A4A2">
      <w:numFmt w:val="bullet"/>
      <w:lvlText w:val="•"/>
      <w:lvlJc w:val="left"/>
      <w:pPr>
        <w:ind w:left="1068" w:hanging="708"/>
      </w:pPr>
      <w:rPr>
        <w:rFonts w:ascii="Calibri" w:eastAsiaTheme="minorHAnsi" w:hAnsi="Calibri" w:cstheme="minorBidi"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16cid:durableId="1813134632">
    <w:abstractNumId w:val="0"/>
  </w:num>
  <w:num w:numId="2" w16cid:durableId="1581987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EF7"/>
    <w:rsid w:val="00067747"/>
    <w:rsid w:val="000B3DA0"/>
    <w:rsid w:val="000C710C"/>
    <w:rsid w:val="00100FE2"/>
    <w:rsid w:val="0018705D"/>
    <w:rsid w:val="002456D2"/>
    <w:rsid w:val="003323A6"/>
    <w:rsid w:val="003F3444"/>
    <w:rsid w:val="0044185E"/>
    <w:rsid w:val="00471261"/>
    <w:rsid w:val="005C359C"/>
    <w:rsid w:val="005E54DC"/>
    <w:rsid w:val="006A5428"/>
    <w:rsid w:val="008421EB"/>
    <w:rsid w:val="00985070"/>
    <w:rsid w:val="009E5916"/>
    <w:rsid w:val="00B32686"/>
    <w:rsid w:val="00BB4EF7"/>
    <w:rsid w:val="00BE5573"/>
    <w:rsid w:val="00BF08B2"/>
    <w:rsid w:val="00C43A1E"/>
    <w:rsid w:val="00C74330"/>
    <w:rsid w:val="00CA5121"/>
    <w:rsid w:val="00D24DB5"/>
    <w:rsid w:val="00E14A6D"/>
    <w:rsid w:val="00E54267"/>
    <w:rsid w:val="00E75362"/>
    <w:rsid w:val="00E9620C"/>
    <w:rsid w:val="00EB5B74"/>
    <w:rsid w:val="00F00C91"/>
    <w:rsid w:val="00F94C43"/>
    <w:rsid w:val="00FA1D3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C949C"/>
  <w15:chartTrackingRefBased/>
  <w15:docId w15:val="{C607703A-A64A-3147-BE2B-556BE668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4EF7"/>
    <w:pPr>
      <w:tabs>
        <w:tab w:val="center" w:pos="4419"/>
        <w:tab w:val="right" w:pos="8838"/>
      </w:tabs>
    </w:pPr>
  </w:style>
  <w:style w:type="character" w:customStyle="1" w:styleId="EncabezadoCar">
    <w:name w:val="Encabezado Car"/>
    <w:basedOn w:val="Fuentedeprrafopredeter"/>
    <w:link w:val="Encabezado"/>
    <w:uiPriority w:val="99"/>
    <w:rsid w:val="00BB4EF7"/>
  </w:style>
  <w:style w:type="paragraph" w:styleId="Piedepgina">
    <w:name w:val="footer"/>
    <w:basedOn w:val="Normal"/>
    <w:link w:val="PiedepginaCar"/>
    <w:uiPriority w:val="99"/>
    <w:unhideWhenUsed/>
    <w:rsid w:val="00BB4EF7"/>
    <w:pPr>
      <w:tabs>
        <w:tab w:val="center" w:pos="4419"/>
        <w:tab w:val="right" w:pos="8838"/>
      </w:tabs>
    </w:pPr>
  </w:style>
  <w:style w:type="character" w:customStyle="1" w:styleId="PiedepginaCar">
    <w:name w:val="Pie de página Car"/>
    <w:basedOn w:val="Fuentedeprrafopredeter"/>
    <w:link w:val="Piedepgina"/>
    <w:uiPriority w:val="99"/>
    <w:rsid w:val="00BB4EF7"/>
  </w:style>
  <w:style w:type="paragraph" w:styleId="Textodeglobo">
    <w:name w:val="Balloon Text"/>
    <w:basedOn w:val="Normal"/>
    <w:link w:val="TextodegloboCar"/>
    <w:uiPriority w:val="99"/>
    <w:semiHidden/>
    <w:unhideWhenUsed/>
    <w:rsid w:val="00F00C9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F00C91"/>
    <w:rPr>
      <w:rFonts w:ascii="Times New Roman" w:hAnsi="Times New Roman" w:cs="Times New Roman"/>
      <w:sz w:val="18"/>
      <w:szCs w:val="18"/>
    </w:rPr>
  </w:style>
  <w:style w:type="paragraph" w:styleId="Prrafodelista">
    <w:name w:val="List Paragraph"/>
    <w:basedOn w:val="Normal"/>
    <w:uiPriority w:val="34"/>
    <w:qFormat/>
    <w:rsid w:val="00D24D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207</Words>
  <Characters>1140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Miguel Juarez</cp:lastModifiedBy>
  <cp:revision>6</cp:revision>
  <cp:lastPrinted>2020-01-20T17:08:00Z</cp:lastPrinted>
  <dcterms:created xsi:type="dcterms:W3CDTF">2021-02-24T14:54:00Z</dcterms:created>
  <dcterms:modified xsi:type="dcterms:W3CDTF">2025-01-27T21:39:00Z</dcterms:modified>
</cp:coreProperties>
</file>