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59680">
            <wp:simplePos x="0" y="0"/>
            <wp:positionH relativeFrom="page">
              <wp:posOffset>372108</wp:posOffset>
            </wp:positionH>
            <wp:positionV relativeFrom="page">
              <wp:posOffset>406581</wp:posOffset>
            </wp:positionV>
            <wp:extent cx="6960980" cy="94779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980" cy="947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0"/>
        <w:rPr>
          <w:rFonts w:ascii="Times New Roman"/>
        </w:rPr>
      </w:pPr>
    </w:p>
    <w:p>
      <w:pPr>
        <w:pStyle w:val="Heading1"/>
        <w:spacing w:before="1"/>
      </w:pPr>
      <w:r>
        <w:rPr>
          <w:spacing w:val="-2"/>
        </w:rPr>
        <w:t>MISIÓN</w:t>
      </w:r>
    </w:p>
    <w:p>
      <w:pPr>
        <w:pStyle w:val="BodyText"/>
        <w:spacing w:before="265"/>
        <w:ind w:left="262" w:right="254"/>
        <w:jc w:val="both"/>
      </w:pPr>
      <w:r>
        <w:rPr/>
        <w:t>Desarrollar las acciones encaminadas a fortalecer el desarrollo económico y social de la población guatemalteca y mejorar su nivel de vida, mediante la planificación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edificios</w:t>
      </w:r>
      <w:r>
        <w:rPr>
          <w:spacing w:val="-2"/>
        </w:rPr>
        <w:t> </w:t>
      </w:r>
      <w:r>
        <w:rPr/>
        <w:t>educativos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 mantenimiento y amoblamiento básico y equipo donde se requiere.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spacing w:val="-2"/>
        </w:rPr>
        <w:t>VISIÓN</w:t>
      </w:r>
    </w:p>
    <w:p>
      <w:pPr>
        <w:pStyle w:val="BodyText"/>
        <w:rPr>
          <w:b/>
        </w:rPr>
      </w:pPr>
    </w:p>
    <w:p>
      <w:pPr>
        <w:pStyle w:val="BodyText"/>
        <w:ind w:left="262" w:right="255"/>
        <w:jc w:val="both"/>
      </w:pPr>
      <w:r>
        <w:rPr/>
        <w:t>Velar por la ejecución de la infraestructura de edificios del estado, permitiendo la conservación, rehabilitación, mantenimiento y equipamiento utilizando tecnología adecuada y empleo de materiales de calidad.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Heading1"/>
      </w:pPr>
      <w:r>
        <w:rPr>
          <w:spacing w:val="-2"/>
        </w:rPr>
        <w:t>OBJETIVOS</w:t>
      </w:r>
    </w:p>
    <w:p>
      <w:pPr>
        <w:pStyle w:val="BodyText"/>
        <w:rPr>
          <w:b/>
        </w:rPr>
      </w:pPr>
    </w:p>
    <w:p>
      <w:pPr>
        <w:spacing w:before="0"/>
        <w:ind w:left="262" w:right="0" w:firstLine="0"/>
        <w:jc w:val="both"/>
        <w:rPr>
          <w:b/>
          <w:sz w:val="22"/>
        </w:rPr>
      </w:pPr>
      <w:r>
        <w:rPr>
          <w:b/>
          <w:sz w:val="22"/>
        </w:rPr>
        <w:t>Objetivo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Operativo: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" w:after="0"/>
        <w:ind w:left="981" w:right="253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20"/>
          <w:sz w:val="22"/>
        </w:rPr>
        <w:t> </w:t>
      </w:r>
      <w:r>
        <w:rPr>
          <w:sz w:val="22"/>
        </w:rPr>
        <w:t>el</w:t>
      </w:r>
      <w:r>
        <w:rPr>
          <w:spacing w:val="-19"/>
          <w:sz w:val="22"/>
        </w:rPr>
        <w:t> </w:t>
      </w:r>
      <w:r>
        <w:rPr>
          <w:sz w:val="22"/>
        </w:rPr>
        <w:t>año</w:t>
      </w:r>
      <w:r>
        <w:rPr>
          <w:spacing w:val="-19"/>
          <w:sz w:val="22"/>
        </w:rPr>
        <w:t> </w:t>
      </w:r>
      <w:r>
        <w:rPr>
          <w:sz w:val="22"/>
        </w:rPr>
        <w:t>2024,</w:t>
      </w:r>
      <w:r>
        <w:rPr>
          <w:spacing w:val="-20"/>
          <w:sz w:val="22"/>
        </w:rPr>
        <w:t> </w:t>
      </w:r>
      <w:r>
        <w:rPr>
          <w:sz w:val="22"/>
        </w:rPr>
        <w:t>incrementar</w:t>
      </w:r>
      <w:r>
        <w:rPr>
          <w:spacing w:val="-19"/>
          <w:sz w:val="22"/>
        </w:rPr>
        <w:t> </w:t>
      </w:r>
      <w:r>
        <w:rPr>
          <w:sz w:val="22"/>
        </w:rPr>
        <w:t>la</w:t>
      </w:r>
      <w:r>
        <w:rPr>
          <w:spacing w:val="-20"/>
          <w:sz w:val="22"/>
        </w:rPr>
        <w:t> </w:t>
      </w:r>
      <w:r>
        <w:rPr>
          <w:sz w:val="22"/>
        </w:rPr>
        <w:t>intervención</w:t>
      </w:r>
      <w:r>
        <w:rPr>
          <w:spacing w:val="-19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la</w:t>
      </w:r>
      <w:r>
        <w:rPr>
          <w:spacing w:val="-20"/>
          <w:sz w:val="22"/>
        </w:rPr>
        <w:t> </w:t>
      </w:r>
      <w:r>
        <w:rPr>
          <w:sz w:val="22"/>
        </w:rPr>
        <w:t>infraestructura</w:t>
      </w:r>
      <w:r>
        <w:rPr>
          <w:spacing w:val="-18"/>
          <w:sz w:val="22"/>
        </w:rPr>
        <w:t> </w:t>
      </w:r>
      <w:r>
        <w:rPr>
          <w:sz w:val="22"/>
        </w:rPr>
        <w:t>educativa, infraestructura estatal y de salud, promover mejoras en beneficio de los usuarios a nivel nacional, y con ello elevar el nivel educativo, la calidad de atención médica e incrementar el inventario de edificios públicos que coadyuven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funcionamiento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distintos</w:t>
      </w:r>
      <w:r>
        <w:rPr>
          <w:spacing w:val="-11"/>
          <w:sz w:val="22"/>
        </w:rPr>
        <w:t> </w:t>
      </w:r>
      <w:r>
        <w:rPr>
          <w:sz w:val="22"/>
        </w:rPr>
        <w:t>ministerios,</w:t>
      </w:r>
      <w:r>
        <w:rPr>
          <w:spacing w:val="-10"/>
          <w:sz w:val="22"/>
        </w:rPr>
        <w:t> </w:t>
      </w:r>
      <w:r>
        <w:rPr>
          <w:sz w:val="22"/>
        </w:rPr>
        <w:t>secretarías.</w:t>
      </w:r>
    </w:p>
    <w:p>
      <w:pPr>
        <w:pStyle w:val="BodyText"/>
        <w:spacing w:before="265"/>
      </w:pPr>
    </w:p>
    <w:p>
      <w:pPr>
        <w:pStyle w:val="Heading1"/>
        <w:jc w:val="both"/>
      </w:pPr>
      <w:r>
        <w:rPr/>
        <w:t>Objetivo</w:t>
      </w:r>
      <w:r>
        <w:rPr>
          <w:spacing w:val="-6"/>
        </w:rPr>
        <w:t> </w:t>
      </w:r>
      <w:r>
        <w:rPr>
          <w:spacing w:val="-2"/>
        </w:rPr>
        <w:t>Estratégico: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51" w:hanging="360"/>
        <w:jc w:val="both"/>
        <w:rPr>
          <w:sz w:val="22"/>
        </w:rPr>
      </w:pPr>
      <w:r>
        <w:rPr>
          <w:sz w:val="22"/>
        </w:rPr>
        <w:t>Incrementar entre los años 2,024 a 2,028 la infraestructura Educativa, Hospitalaria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infraestructura</w:t>
      </w:r>
      <w:r>
        <w:rPr>
          <w:spacing w:val="-11"/>
          <w:sz w:val="22"/>
        </w:rPr>
        <w:t> </w:t>
      </w:r>
      <w:r>
        <w:rPr>
          <w:sz w:val="22"/>
        </w:rPr>
        <w:t>Estatal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mejoras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beneficio de los usuarios a nivel nacional, y con ello elevar el nivel del entorno de desarrollo</w:t>
      </w:r>
      <w:r>
        <w:rPr>
          <w:spacing w:val="-12"/>
          <w:sz w:val="22"/>
        </w:rPr>
        <w:t> </w:t>
      </w:r>
      <w:r>
        <w:rPr>
          <w:sz w:val="22"/>
        </w:rPr>
        <w:t>educativo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atención</w:t>
      </w:r>
      <w:r>
        <w:rPr>
          <w:spacing w:val="-17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población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nivel</w:t>
      </w:r>
      <w:r>
        <w:rPr>
          <w:spacing w:val="-13"/>
          <w:sz w:val="22"/>
        </w:rPr>
        <w:t> </w:t>
      </w:r>
      <w:r>
        <w:rPr>
          <w:sz w:val="22"/>
        </w:rPr>
        <w:t>Nacional en general.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0" w:lineRule="auto" w:before="0" w:after="0"/>
        <w:ind w:left="980" w:right="0" w:hanging="359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inventario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edificios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Óptimo.</w:t>
      </w:r>
    </w:p>
    <w:sectPr>
      <w:type w:val="continuous"/>
      <w:pgSz w:w="12240" w:h="15840"/>
      <w:pgMar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Gomez Barco</dc:creator>
  <dcterms:created xsi:type="dcterms:W3CDTF">2025-01-27T22:01:49Z</dcterms:created>
  <dcterms:modified xsi:type="dcterms:W3CDTF">2025-01-27T22:01:49Z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para Microsoft 365</vt:lpwstr>
  </property>
</Properties>
</file>